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364" w:rsidRDefault="004E3364">
      <w:pPr>
        <w:pStyle w:val="ConsPlusTitlePage"/>
      </w:pPr>
      <w:bookmarkStart w:id="0" w:name="_GoBack"/>
      <w:bookmarkEnd w:id="0"/>
    </w:p>
    <w:p w:rsidR="004E3364" w:rsidRDefault="004E3364">
      <w:pPr>
        <w:pStyle w:val="ConsPlusNormal"/>
        <w:outlineLvl w:val="0"/>
      </w:pPr>
    </w:p>
    <w:p w:rsidR="004E3364" w:rsidRDefault="004E336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E3364" w:rsidRDefault="004E3364">
      <w:pPr>
        <w:pStyle w:val="ConsPlusTitle"/>
        <w:jc w:val="center"/>
      </w:pPr>
    </w:p>
    <w:p w:rsidR="004E3364" w:rsidRDefault="004E3364">
      <w:pPr>
        <w:pStyle w:val="ConsPlusTitle"/>
        <w:jc w:val="center"/>
      </w:pPr>
      <w:r>
        <w:t>ПОСТАНОВЛЕНИЕ</w:t>
      </w:r>
    </w:p>
    <w:p w:rsidR="004E3364" w:rsidRDefault="004E3364">
      <w:pPr>
        <w:pStyle w:val="ConsPlusTitle"/>
        <w:jc w:val="center"/>
      </w:pPr>
      <w:r>
        <w:t>от 8 февраля 2016 г. N 28-пп</w:t>
      </w:r>
    </w:p>
    <w:p w:rsidR="004E3364" w:rsidRDefault="004E3364">
      <w:pPr>
        <w:pStyle w:val="ConsPlusTitle"/>
        <w:jc w:val="center"/>
      </w:pPr>
    </w:p>
    <w:p w:rsidR="004E3364" w:rsidRDefault="004E3364">
      <w:pPr>
        <w:pStyle w:val="ConsPlusTitle"/>
        <w:jc w:val="center"/>
      </w:pPr>
      <w:r>
        <w:t>ОБ ОРГАНИЗАЦИИ ОЦЕНКИ СООТВЕТСТВИЯ И МОНИТОРИНГА</w:t>
      </w:r>
    </w:p>
    <w:p w:rsidR="004E3364" w:rsidRDefault="004E3364">
      <w:pPr>
        <w:pStyle w:val="ConsPlusTitle"/>
        <w:jc w:val="center"/>
      </w:pPr>
      <w:r>
        <w:t>СООТВЕТСТВИЯ ПЛАНОВ ЗАКУПКИ ТОВАРОВ, РАБОТ, УСЛУГ, ПЛАНОВ</w:t>
      </w:r>
    </w:p>
    <w:p w:rsidR="004E3364" w:rsidRDefault="004E3364">
      <w:pPr>
        <w:pStyle w:val="ConsPlusTitle"/>
        <w:jc w:val="center"/>
      </w:pPr>
      <w:r>
        <w:t>ЗАКУПКИ ИННОВАЦИОННОЙ ПРОДУКЦИИ, ВЫСОКОТЕХНОЛОГИЧНОЙ</w:t>
      </w:r>
    </w:p>
    <w:p w:rsidR="004E3364" w:rsidRDefault="004E3364">
      <w:pPr>
        <w:pStyle w:val="ConsPlusTitle"/>
        <w:jc w:val="center"/>
      </w:pPr>
      <w:r>
        <w:t>ПРОДУКЦИИ, ЛЕКАРСТВЕННЫХ СРЕДСТВ, ПРОЕКТОВ ТАКИХ ПЛАНОВ,</w:t>
      </w:r>
    </w:p>
    <w:p w:rsidR="004E3364" w:rsidRDefault="004E3364">
      <w:pPr>
        <w:pStyle w:val="ConsPlusTitle"/>
        <w:jc w:val="center"/>
      </w:pPr>
      <w:r>
        <w:t>ИЗМЕНЕНИЙ, ВНЕСЕННЫХ В ТАКИЕ ПЛАНЫ, ПРОЕКТОВ ИЗМЕНЕНИЙ,</w:t>
      </w:r>
    </w:p>
    <w:p w:rsidR="004E3364" w:rsidRDefault="004E3364">
      <w:pPr>
        <w:pStyle w:val="ConsPlusTitle"/>
        <w:jc w:val="center"/>
      </w:pPr>
      <w:r>
        <w:t>ВНОСИМЫХ В ТАКИЕ ПЛАНЫ, ГОДОВЫХ ОТЧЕТОВ ТРЕБОВАНИЯМ</w:t>
      </w:r>
    </w:p>
    <w:p w:rsidR="004E3364" w:rsidRDefault="004E3364">
      <w:pPr>
        <w:pStyle w:val="ConsPlusTitle"/>
        <w:jc w:val="center"/>
      </w:pPr>
      <w:r>
        <w:t>ЗАКОНОДАТЕЛЬСТВА РОССИЙСКОЙ ФЕДЕРАЦИИ,</w:t>
      </w:r>
    </w:p>
    <w:p w:rsidR="004E3364" w:rsidRDefault="004E3364">
      <w:pPr>
        <w:pStyle w:val="ConsPlusTitle"/>
        <w:jc w:val="center"/>
      </w:pPr>
      <w:proofErr w:type="gramStart"/>
      <w:r>
        <w:t>ПРЕДУСМАТРИВАЮЩИМ</w:t>
      </w:r>
      <w:proofErr w:type="gramEnd"/>
      <w:r>
        <w:t xml:space="preserve"> УЧАСТИЕ СУБЪЕКТОВ МАЛОГО</w:t>
      </w:r>
    </w:p>
    <w:p w:rsidR="004E3364" w:rsidRDefault="004E3364">
      <w:pPr>
        <w:pStyle w:val="ConsPlusTitle"/>
        <w:jc w:val="center"/>
      </w:pPr>
      <w:r>
        <w:t>И СРЕДНЕГО ПРЕДПРИНИМАТЕЛЬСТВА В ЗАКУПКЕ</w:t>
      </w:r>
    </w:p>
    <w:p w:rsidR="004E3364" w:rsidRDefault="004E336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33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364" w:rsidRDefault="004E336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364" w:rsidRDefault="004E336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3364" w:rsidRDefault="004E33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3364" w:rsidRDefault="004E336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E3364" w:rsidRDefault="004E3364">
            <w:pPr>
              <w:pStyle w:val="ConsPlusNormal"/>
              <w:jc w:val="center"/>
            </w:pPr>
            <w:r>
              <w:rPr>
                <w:color w:val="392C69"/>
              </w:rPr>
              <w:t>от 06.06.2022 N 345-пп)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364" w:rsidRDefault="004E3364">
            <w:pPr>
              <w:pStyle w:val="ConsPlusNormal"/>
            </w:pPr>
          </w:p>
        </w:tc>
      </w:tr>
    </w:tbl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</w:t>
      </w:r>
      <w:proofErr w:type="gramEnd"/>
      <w:r>
        <w:t xml:space="preserve"> закупке, порядке и сроках приостановки реализации указанных планов по результатам таких оценки и мониторинга" Правительство Белгородской области постановляет: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 xml:space="preserve">1. </w:t>
      </w:r>
      <w:proofErr w:type="gramStart"/>
      <w:r>
        <w:t>Установить, что органом исполнительной власти, осуществляющим функции по проведению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изменений, вносимых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</w:t>
      </w:r>
      <w:proofErr w:type="gramEnd"/>
      <w:r>
        <w:t xml:space="preserve"> части закупки у субъектов малого и среднего предпринимательства) требованиям законодательства Российской Федерации, предусматривающим участие субъектов малого и среднего предпринимательства в закупке, является управление по регулированию контрактной системы в сфере закупок Белгородской области (Бондарев И.И.).</w:t>
      </w:r>
    </w:p>
    <w:p w:rsidR="004E3364" w:rsidRDefault="004E3364">
      <w:pPr>
        <w:pStyle w:val="ConsPlusNormal"/>
        <w:jc w:val="both"/>
      </w:pPr>
      <w:r>
        <w:t xml:space="preserve">(в ред. </w:t>
      </w:r>
      <w:hyperlink r:id="rId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 xml:space="preserve">2. Утвердить прилагаемый </w:t>
      </w:r>
      <w:hyperlink w:anchor="P44">
        <w:r>
          <w:rPr>
            <w:color w:val="0000FF"/>
          </w:rPr>
          <w:t>Порядок</w:t>
        </w:r>
      </w:hyperlink>
      <w:r>
        <w:t xml:space="preserve"> подписания и утверждения заключений и уведомлений по результатам проведения управлением по регулированию контрактной системы в сфере закупок Белгородской области оценки соответствия и мониторинга соответствия, предусмотренных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</w:p>
    <w:p w:rsidR="004E3364" w:rsidRDefault="004E336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В.Ф., на заместителя Губернатора Белгородской области </w:t>
      </w:r>
      <w:proofErr w:type="spellStart"/>
      <w:r>
        <w:t>Гладского</w:t>
      </w:r>
      <w:proofErr w:type="spellEnd"/>
      <w:r>
        <w:t xml:space="preserve"> Д.Г.</w:t>
      </w:r>
    </w:p>
    <w:p w:rsidR="004E3364" w:rsidRDefault="004E3364">
      <w:pPr>
        <w:pStyle w:val="ConsPlusNormal"/>
        <w:jc w:val="both"/>
      </w:pPr>
      <w:r>
        <w:lastRenderedPageBreak/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jc w:val="right"/>
      </w:pPr>
      <w:r>
        <w:t>Губернатор Белгородской области</w:t>
      </w:r>
    </w:p>
    <w:p w:rsidR="004E3364" w:rsidRDefault="004E3364">
      <w:pPr>
        <w:pStyle w:val="ConsPlusNormal"/>
        <w:jc w:val="right"/>
      </w:pPr>
      <w:r>
        <w:t>Е.САВЧЕНКО</w:t>
      </w:r>
    </w:p>
    <w:p w:rsidR="004E3364" w:rsidRDefault="004E3364">
      <w:pPr>
        <w:pStyle w:val="ConsPlusNormal"/>
        <w:jc w:val="right"/>
      </w:pPr>
    </w:p>
    <w:p w:rsidR="004E3364" w:rsidRDefault="004E3364">
      <w:pPr>
        <w:pStyle w:val="ConsPlusNormal"/>
        <w:jc w:val="right"/>
      </w:pPr>
    </w:p>
    <w:p w:rsidR="004E3364" w:rsidRDefault="004E3364">
      <w:pPr>
        <w:pStyle w:val="ConsPlusNormal"/>
        <w:jc w:val="right"/>
      </w:pPr>
    </w:p>
    <w:p w:rsidR="004E3364" w:rsidRDefault="004E3364">
      <w:pPr>
        <w:pStyle w:val="ConsPlusNormal"/>
        <w:jc w:val="right"/>
      </w:pPr>
    </w:p>
    <w:p w:rsidR="004E3364" w:rsidRDefault="004E3364">
      <w:pPr>
        <w:pStyle w:val="ConsPlusNormal"/>
        <w:jc w:val="right"/>
      </w:pPr>
    </w:p>
    <w:p w:rsidR="004E3364" w:rsidRDefault="004E3364">
      <w:pPr>
        <w:pStyle w:val="ConsPlusNormal"/>
        <w:jc w:val="right"/>
        <w:outlineLvl w:val="0"/>
      </w:pPr>
      <w:r>
        <w:t>Утвержден</w:t>
      </w:r>
    </w:p>
    <w:p w:rsidR="004E3364" w:rsidRDefault="004E3364">
      <w:pPr>
        <w:pStyle w:val="ConsPlusNormal"/>
        <w:jc w:val="right"/>
      </w:pPr>
      <w:r>
        <w:t>постановлением</w:t>
      </w:r>
    </w:p>
    <w:p w:rsidR="004E3364" w:rsidRDefault="004E3364">
      <w:pPr>
        <w:pStyle w:val="ConsPlusNormal"/>
        <w:jc w:val="right"/>
      </w:pPr>
      <w:r>
        <w:t>Правительства Белгородской области</w:t>
      </w:r>
    </w:p>
    <w:p w:rsidR="004E3364" w:rsidRDefault="004E3364">
      <w:pPr>
        <w:pStyle w:val="ConsPlusNormal"/>
        <w:jc w:val="right"/>
      </w:pPr>
      <w:r>
        <w:t>от 8 февраля 2016 г. N 28-пп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Title"/>
        <w:jc w:val="center"/>
      </w:pPr>
      <w:bookmarkStart w:id="1" w:name="P44"/>
      <w:bookmarkEnd w:id="1"/>
      <w:r>
        <w:t>ПОРЯДОК</w:t>
      </w:r>
    </w:p>
    <w:p w:rsidR="004E3364" w:rsidRDefault="004E3364">
      <w:pPr>
        <w:pStyle w:val="ConsPlusTitle"/>
        <w:jc w:val="center"/>
      </w:pPr>
      <w:r>
        <w:t>ПОДПИСАНИЯ И УТВЕРЖДЕНИЯ ЗАКЛЮЧЕНИЙ И УВЕДОМЛЕНИЙ</w:t>
      </w:r>
    </w:p>
    <w:p w:rsidR="004E3364" w:rsidRDefault="004E3364">
      <w:pPr>
        <w:pStyle w:val="ConsPlusTitle"/>
        <w:jc w:val="center"/>
      </w:pPr>
      <w:r>
        <w:t>ПО РЕЗУЛЬТАТАМ ПРОВЕДЕНИЯ УПРАВЛЕНИЕМ ПО РЕГУЛИРОВАНИЮ</w:t>
      </w:r>
    </w:p>
    <w:p w:rsidR="004E3364" w:rsidRDefault="004E3364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4E3364" w:rsidRDefault="004E3364">
      <w:pPr>
        <w:pStyle w:val="ConsPlusTitle"/>
        <w:jc w:val="center"/>
      </w:pPr>
      <w:r>
        <w:t>ОЦЕНКИ СООТВЕТСТВИЯ И МОНИТОРИНГА СООТВЕТСТВИЯ,</w:t>
      </w:r>
    </w:p>
    <w:p w:rsidR="004E3364" w:rsidRDefault="004E3364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ФЕДЕРАЛЬНЫМ ЗАКОНОМ ОТ 18 ИЮЛЯ 2011 ГОДА</w:t>
      </w:r>
    </w:p>
    <w:p w:rsidR="004E3364" w:rsidRDefault="004E3364">
      <w:pPr>
        <w:pStyle w:val="ConsPlusTitle"/>
        <w:jc w:val="center"/>
      </w:pPr>
      <w:r>
        <w:t xml:space="preserve">N 223-ФЗ "О ЗАКУПКАХ ТОВАРОВ, РАБОТ, УСЛУГ </w:t>
      </w:r>
      <w:proofErr w:type="gramStart"/>
      <w:r>
        <w:t>ОТДЕЛЬНЫМИ</w:t>
      </w:r>
      <w:proofErr w:type="gramEnd"/>
    </w:p>
    <w:p w:rsidR="004E3364" w:rsidRDefault="004E3364">
      <w:pPr>
        <w:pStyle w:val="ConsPlusTitle"/>
        <w:jc w:val="center"/>
      </w:pPr>
      <w:r>
        <w:t>ВИДАМИ ЮРИДИЧЕСКИХ ЛИЦ"</w:t>
      </w:r>
    </w:p>
    <w:p w:rsidR="004E3364" w:rsidRDefault="004E336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33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364" w:rsidRDefault="004E336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364" w:rsidRDefault="004E336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3364" w:rsidRDefault="004E33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3364" w:rsidRDefault="004E336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E3364" w:rsidRDefault="004E3364">
            <w:pPr>
              <w:pStyle w:val="ConsPlusNormal"/>
              <w:jc w:val="center"/>
            </w:pPr>
            <w:r>
              <w:rPr>
                <w:color w:val="392C69"/>
              </w:rPr>
              <w:t>от 06.06.2022 N 345-пп)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364" w:rsidRDefault="004E3364">
            <w:pPr>
              <w:pStyle w:val="ConsPlusNormal"/>
            </w:pPr>
          </w:p>
        </w:tc>
      </w:tr>
    </w:tbl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Title"/>
        <w:jc w:val="center"/>
        <w:outlineLvl w:val="1"/>
      </w:pPr>
      <w:r>
        <w:t>1. Общие положения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разработан в соответствии с </w:t>
      </w:r>
      <w:hyperlink r:id="rId12">
        <w:r>
          <w:rPr>
            <w:color w:val="0000FF"/>
          </w:rPr>
          <w:t>пунктом 10</w:t>
        </w:r>
      </w:hyperlink>
      <w:r>
        <w:t xml:space="preserve"> Постановления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</w:t>
      </w:r>
      <w:proofErr w:type="gramEnd"/>
      <w:r>
        <w:t xml:space="preserve"> малого и среднего предпринимательства в закупке, порядке и сроках приостановки реализации указанных планов" (далее - Постановление) и регулирует вопросы подписания и утверждения заключений и уведомлений по результатам проведения управлением по регулированию контрактной системы в сфере закупок Белгородской области (далее - Управление):</w:t>
      </w:r>
    </w:p>
    <w:p w:rsidR="004E3364" w:rsidRDefault="004E3364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>- оценки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конкретных заказчиков, определенных Правительством Российской Федерации (далее соответственно - оценка соответствия, проекты планов закупки, проекты изменений в планы закупки);</w:t>
      </w:r>
    </w:p>
    <w:p w:rsidR="004E3364" w:rsidRDefault="004E3364">
      <w:pPr>
        <w:pStyle w:val="ConsPlusNormal"/>
        <w:spacing w:before="220"/>
        <w:ind w:firstLine="540"/>
        <w:jc w:val="both"/>
      </w:pPr>
      <w:proofErr w:type="gramStart"/>
      <w:r>
        <w:t xml:space="preserve">- мониторинга соответствия утвержденных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 о закупке инновационной продукции, </w:t>
      </w:r>
      <w:r>
        <w:lastRenderedPageBreak/>
        <w:t>высокотехнологичной продукции (в части закупки у субъектов малого и среднего предпринимательства) отдельных заказчиков, определенных Правительством Российской Федерации (далее соответственно - мониторинг соответствия, планы закупки</w:t>
      </w:r>
      <w:proofErr w:type="gramEnd"/>
      <w:r>
        <w:t>, изменения в планы закупки, годовые отчеты).</w:t>
      </w:r>
    </w:p>
    <w:p w:rsidR="004E3364" w:rsidRDefault="004E3364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Понятия и определения, используемые в Порядке, соответствуют принятым в Федеральном </w:t>
      </w:r>
      <w:hyperlink r:id="rId15">
        <w:r>
          <w:rPr>
            <w:color w:val="0000FF"/>
          </w:rPr>
          <w:t>законе</w:t>
        </w:r>
      </w:hyperlink>
      <w:r>
        <w:t xml:space="preserve"> от 18 июля 2011 года N 223-ФЗ "О закупках товаров, работ, услуг отдельными видами юридических лиц" (далее - Закон N 223-ФЗ), </w:t>
      </w:r>
      <w:hyperlink r:id="rId16">
        <w:r>
          <w:rPr>
            <w:color w:val="0000FF"/>
          </w:rPr>
          <w:t>Положении</w:t>
        </w:r>
      </w:hyperlink>
      <w:r>
        <w:t xml:space="preserve"> о проведении оценки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требованиям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предусматривающим участие субъектов малого и среднего предпринимательства в закупке, в отношении конкретных заказчиков, определенных Правительством Российской Федерации (далее - Положение о проведении оценки соответствия), </w:t>
      </w:r>
      <w:hyperlink r:id="rId17">
        <w:r>
          <w:rPr>
            <w:color w:val="0000FF"/>
          </w:rPr>
          <w:t>Положении</w:t>
        </w:r>
      </w:hyperlink>
      <w:r>
        <w:t xml:space="preserve"> о проведении мониторинга соответствия утвержденных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</w:t>
      </w:r>
      <w:proofErr w:type="gramEnd"/>
      <w:r>
        <w:t xml:space="preserve"> о закупке инновационной продукции, высокотехнологичной продукции (в части закупки у субъектов малого и среднего предпринимательства) требованиям законодательства Российской Федерации, предусматривающим участие субъектов малого и среднего предпринимательства в закупке, в отношении отдельных заказчиков, определенных Правительством Российской Федерации (далее - Положение о проведении мониторинга), утвержденных Постановлением.</w:t>
      </w:r>
    </w:p>
    <w:p w:rsidR="004E3364" w:rsidRDefault="004E3364">
      <w:pPr>
        <w:pStyle w:val="ConsPlusNormal"/>
        <w:jc w:val="both"/>
      </w:pPr>
      <w:r>
        <w:t xml:space="preserve">(п. 1.2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>1.3. Оценку соответствия проектов планов закупки, проектов изменений, вносимых в такие планы, и мониторинг соответствия утвержденных планов закупки, изменений, внесенных в такие планы, годовых отчетов осуществляют должностные лица отдела мониторинга и анализа закупок Управления.</w:t>
      </w:r>
    </w:p>
    <w:p w:rsidR="004E3364" w:rsidRDefault="004E33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1.3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По результатам оценки соответствия заказчикам, которые указаны в </w:t>
      </w:r>
      <w:hyperlink r:id="rId20">
        <w:r>
          <w:rPr>
            <w:color w:val="0000FF"/>
          </w:rPr>
          <w:t>части 2 статьи 1</w:t>
        </w:r>
      </w:hyperlink>
      <w:r>
        <w:t xml:space="preserve"> Закона N 223-ФЗ и которые включены в перечень конкретных заказчиков, утверждаемый Правительством Российской Федерации, а также по результатам мониторинга заказчикам, определяемым в соответствии с </w:t>
      </w:r>
      <w:hyperlink r:id="rId21">
        <w:r>
          <w:rPr>
            <w:color w:val="0000FF"/>
          </w:rPr>
          <w:t>пунктом 4</w:t>
        </w:r>
      </w:hyperlink>
      <w:r>
        <w:t xml:space="preserve"> Постановления (далее - заказчики), выдаются уведомления и заключения, предусмотренные </w:t>
      </w:r>
      <w:hyperlink r:id="rId22">
        <w:r>
          <w:rPr>
            <w:color w:val="0000FF"/>
          </w:rPr>
          <w:t>частями 10</w:t>
        </w:r>
      </w:hyperlink>
      <w:r>
        <w:t xml:space="preserve"> - </w:t>
      </w:r>
      <w:hyperlink r:id="rId23">
        <w:r>
          <w:rPr>
            <w:color w:val="0000FF"/>
          </w:rPr>
          <w:t>15 статьи 5.1</w:t>
        </w:r>
      </w:hyperlink>
      <w:r>
        <w:t xml:space="preserve"> Закона N 223-ФЗ:</w:t>
      </w:r>
      <w:proofErr w:type="gramEnd"/>
    </w:p>
    <w:p w:rsidR="004E3364" w:rsidRDefault="004E3364">
      <w:pPr>
        <w:pStyle w:val="ConsPlusNormal"/>
        <w:spacing w:before="220"/>
        <w:ind w:firstLine="540"/>
        <w:jc w:val="both"/>
      </w:pPr>
      <w:r>
        <w:t>- заключения о 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заключения о соответствии);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>- уведомления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уведомления о несоответствии);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>- заключения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заключения о несоответствии).</w:t>
      </w:r>
    </w:p>
    <w:p w:rsidR="004E3364" w:rsidRDefault="004E3364">
      <w:pPr>
        <w:pStyle w:val="ConsPlusNormal"/>
        <w:jc w:val="both"/>
      </w:pPr>
      <w:r>
        <w:t xml:space="preserve">(п. 1.4 </w:t>
      </w:r>
      <w:proofErr w:type="gramStart"/>
      <w:r>
        <w:t>введен</w:t>
      </w:r>
      <w:proofErr w:type="gramEnd"/>
      <w:r>
        <w:t xml:space="preserve">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 xml:space="preserve">1.5. </w:t>
      </w:r>
      <w:proofErr w:type="gramStart"/>
      <w:r>
        <w:t xml:space="preserve">Начальник Управления определяет приказом лицо, уполномоченное на подписание </w:t>
      </w:r>
      <w:r>
        <w:lastRenderedPageBreak/>
        <w:t>уведомлений о несоответствии либо утверждение заключений о соответствии, заключений о несоответствии, выдаваемых по результатам оценки соответствия и мониторинга соответствия, а также на их направление заказчику с использованием единой информационной системы в сфере закупок товаров, работ, услуг для обеспечения государственных и муниципальных нужд (далее - единая информационная система, Уполномоченное лицо, соответственно).</w:t>
      </w:r>
      <w:proofErr w:type="gramEnd"/>
    </w:p>
    <w:p w:rsidR="004E3364" w:rsidRDefault="004E33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1.5 введен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06.06.2022 N 345-пп)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Title"/>
        <w:jc w:val="center"/>
        <w:outlineLvl w:val="1"/>
      </w:pPr>
      <w:r>
        <w:t>2. Порядок подписания, утверждения и направления уведомлений</w:t>
      </w:r>
    </w:p>
    <w:p w:rsidR="004E3364" w:rsidRDefault="004E3364">
      <w:pPr>
        <w:pStyle w:val="ConsPlusTitle"/>
        <w:jc w:val="center"/>
      </w:pPr>
      <w:r>
        <w:t>о несоответствии, заключений о соответствии, заключений</w:t>
      </w:r>
    </w:p>
    <w:p w:rsidR="004E3364" w:rsidRDefault="004E3364">
      <w:pPr>
        <w:pStyle w:val="ConsPlusTitle"/>
        <w:jc w:val="center"/>
      </w:pPr>
      <w:r>
        <w:t xml:space="preserve">о несоответствии, </w:t>
      </w:r>
      <w:proofErr w:type="gramStart"/>
      <w:r>
        <w:t>выдаваемых</w:t>
      </w:r>
      <w:proofErr w:type="gramEnd"/>
      <w:r>
        <w:t xml:space="preserve"> по результатам оценки</w:t>
      </w:r>
    </w:p>
    <w:p w:rsidR="004E3364" w:rsidRDefault="004E3364">
      <w:pPr>
        <w:pStyle w:val="ConsPlusTitle"/>
        <w:jc w:val="center"/>
      </w:pPr>
      <w:r>
        <w:t>соответствия и мониторинга соответствия</w:t>
      </w:r>
    </w:p>
    <w:p w:rsidR="004E3364" w:rsidRDefault="004E3364">
      <w:pPr>
        <w:pStyle w:val="ConsPlusNormal"/>
        <w:jc w:val="center"/>
      </w:pPr>
      <w:proofErr w:type="gramStart"/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4E3364" w:rsidRDefault="004E3364">
      <w:pPr>
        <w:pStyle w:val="ConsPlusNormal"/>
        <w:jc w:val="center"/>
      </w:pPr>
      <w:r>
        <w:t>от 06.06.2022 N 345-пп)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 xml:space="preserve">2.1. В срок не позднее дня истечения срока проведения оценки соответствия, предусмотренного </w:t>
      </w:r>
      <w:hyperlink r:id="rId27">
        <w:r>
          <w:rPr>
            <w:color w:val="0000FF"/>
          </w:rPr>
          <w:t>пунктом 7</w:t>
        </w:r>
      </w:hyperlink>
      <w:r>
        <w:t xml:space="preserve"> Положения о проведении оценки соответствия, или срока мониторинга соответствия, предусмотренного </w:t>
      </w:r>
      <w:hyperlink r:id="rId28">
        <w:r>
          <w:rPr>
            <w:color w:val="0000FF"/>
          </w:rPr>
          <w:t>пунктом 8</w:t>
        </w:r>
      </w:hyperlink>
      <w:r>
        <w:t xml:space="preserve"> Положения о проведении мониторинга, Уполномоченное лицо формирует с использованием единой информационной системы проекты уведомлений о несоответствии, заключений о соответствии, заключений о несоответствии.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>2.2. По факту формирования проектов, указанных в пункте 2.1 Порядка, Уполномоченное лицо посредством заверения усиленной квалифицированной электронной подписью: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>- подписывает уведомление о несоответствии,</w:t>
      </w:r>
    </w:p>
    <w:p w:rsidR="004E3364" w:rsidRDefault="004E3364">
      <w:pPr>
        <w:pStyle w:val="ConsPlusNormal"/>
        <w:spacing w:before="220"/>
        <w:ind w:firstLine="540"/>
        <w:jc w:val="both"/>
      </w:pPr>
      <w:r>
        <w:t xml:space="preserve">- утверждает заключение о соответствии или </w:t>
      </w:r>
      <w:proofErr w:type="gramStart"/>
      <w:r>
        <w:t>заключение</w:t>
      </w:r>
      <w:proofErr w:type="gramEnd"/>
      <w:r>
        <w:t xml:space="preserve"> о несоответствии.</w:t>
      </w:r>
    </w:p>
    <w:p w:rsidR="004E3364" w:rsidRDefault="004E3364">
      <w:pPr>
        <w:pStyle w:val="ConsPlusNormal"/>
        <w:spacing w:before="220"/>
        <w:ind w:firstLine="540"/>
        <w:jc w:val="both"/>
      </w:pPr>
      <w:bookmarkStart w:id="2" w:name="P86"/>
      <w:bookmarkEnd w:id="2"/>
      <w:r>
        <w:t>2.3. Подписанные или утвержденные в установленном порядке уведомления о несоответствии, заключения о соответствии и заключения о несоответствии по факту их подписания и утверждения Уполномоченным лицом направляются заказчикам автоматически с использованием единой информационной системы.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Title"/>
        <w:jc w:val="center"/>
        <w:outlineLvl w:val="1"/>
      </w:pPr>
      <w:r>
        <w:t>3. Порядок размещения в единой информационной системе</w:t>
      </w:r>
    </w:p>
    <w:p w:rsidR="004E3364" w:rsidRDefault="004E3364">
      <w:pPr>
        <w:pStyle w:val="ConsPlusTitle"/>
        <w:jc w:val="center"/>
      </w:pPr>
      <w:r>
        <w:t>уведомлений о несоответствии, заключений о соответствии,</w:t>
      </w:r>
    </w:p>
    <w:p w:rsidR="004E3364" w:rsidRDefault="004E3364">
      <w:pPr>
        <w:pStyle w:val="ConsPlusTitle"/>
        <w:jc w:val="center"/>
      </w:pPr>
      <w:r>
        <w:t>заключений о несоответствии, выдаваемых по результатам</w:t>
      </w:r>
    </w:p>
    <w:p w:rsidR="004E3364" w:rsidRDefault="004E3364">
      <w:pPr>
        <w:pStyle w:val="ConsPlusTitle"/>
        <w:jc w:val="center"/>
      </w:pPr>
      <w:r>
        <w:t>оценки соответствия и мониторинга соответствия</w:t>
      </w:r>
    </w:p>
    <w:p w:rsidR="004E3364" w:rsidRDefault="004E3364">
      <w:pPr>
        <w:pStyle w:val="ConsPlusNormal"/>
        <w:jc w:val="center"/>
      </w:pPr>
      <w:proofErr w:type="gramStart"/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4E3364" w:rsidRDefault="004E3364">
      <w:pPr>
        <w:pStyle w:val="ConsPlusNormal"/>
        <w:jc w:val="center"/>
      </w:pPr>
      <w:r>
        <w:t>от 06.06.2022 N 345-пп)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Уведомления о несоответствии, заключения о соответствии и заключения о несоответствии размещаются заказчиками в единой информационной системе в порядке, предусмотренном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сентября 2012 года N 908 "Об утверждении Положения о размещении в единой информационной системе информации о закупке", в срок, указанный в </w:t>
      </w:r>
      <w:hyperlink r:id="rId31">
        <w:r>
          <w:rPr>
            <w:color w:val="0000FF"/>
          </w:rPr>
          <w:t>части 16 статьи 5.1</w:t>
        </w:r>
      </w:hyperlink>
      <w:r>
        <w:t xml:space="preserve"> Закона N 223-ФЗ.</w:t>
      </w:r>
      <w:proofErr w:type="gramEnd"/>
    </w:p>
    <w:p w:rsidR="004E3364" w:rsidRDefault="004E3364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 xml:space="preserve">В случае если по результатам оценки соответствия или мониторинга соответствия Управлением заказчику не направлены уведомление о несоответствии и (или) заключения о соответствии, заключения о несоответствии в соответствии с </w:t>
      </w:r>
      <w:hyperlink w:anchor="P86">
        <w:r>
          <w:rPr>
            <w:color w:val="0000FF"/>
          </w:rPr>
          <w:t>пунктом 2.3</w:t>
        </w:r>
      </w:hyperlink>
      <w:r>
        <w:t xml:space="preserve"> Порядка, проект плана закупки, проект изменений, план закупки, изменения в план закупки, годовой отчет считаются соответствующими требованиям законодательства Российской Федерации, предусматривающим участие субъектов малого и среднего предпринимательства в закупках.</w:t>
      </w:r>
      <w:proofErr w:type="gramEnd"/>
    </w:p>
    <w:p w:rsidR="004E3364" w:rsidRDefault="004E3364">
      <w:pPr>
        <w:pStyle w:val="ConsPlusNormal"/>
        <w:spacing w:before="220"/>
        <w:ind w:firstLine="540"/>
        <w:jc w:val="both"/>
      </w:pPr>
      <w:r>
        <w:t>3.3. Уведомление о несоответствии, отрицательное заключение, выданное по результатам оценки соответствия, мониторинга соответствия, могут быть обжалованы заказчиком в судебном порядке.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Title"/>
        <w:jc w:val="center"/>
        <w:outlineLvl w:val="1"/>
      </w:pPr>
      <w:r>
        <w:t>4. Порядок размещения в единой информационной системе</w:t>
      </w:r>
    </w:p>
    <w:p w:rsidR="004E3364" w:rsidRDefault="004E3364">
      <w:pPr>
        <w:pStyle w:val="ConsPlusTitle"/>
        <w:jc w:val="center"/>
      </w:pPr>
      <w:r>
        <w:t>и направления заказчику уведомлений и заключений,</w:t>
      </w:r>
    </w:p>
    <w:p w:rsidR="004E3364" w:rsidRDefault="004E3364">
      <w:pPr>
        <w:pStyle w:val="ConsPlusTitle"/>
        <w:jc w:val="center"/>
      </w:pPr>
      <w:proofErr w:type="gramStart"/>
      <w:r>
        <w:t>выданных</w:t>
      </w:r>
      <w:proofErr w:type="gramEnd"/>
      <w:r>
        <w:t xml:space="preserve"> по результатам оценки соответствия</w:t>
      </w:r>
    </w:p>
    <w:p w:rsidR="004E3364" w:rsidRDefault="004E3364">
      <w:pPr>
        <w:pStyle w:val="ConsPlusTitle"/>
        <w:jc w:val="center"/>
      </w:pPr>
      <w:r>
        <w:t>или мониторинга соответствия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  <w:r>
        <w:t xml:space="preserve">Исключен. - </w:t>
      </w:r>
      <w:hyperlink r:id="rId3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06.06.2022 N 345-пп.</w:t>
      </w: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ind w:firstLine="540"/>
        <w:jc w:val="both"/>
      </w:pPr>
    </w:p>
    <w:p w:rsidR="004E3364" w:rsidRDefault="004E336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7B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364"/>
    <w:rsid w:val="004E3364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3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E33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E336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3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E33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E336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967" TargetMode="External"/><Relationship Id="rId13" Type="http://schemas.openxmlformats.org/officeDocument/2006/relationships/hyperlink" Target="https://login.consultant.ru/link/?req=doc&amp;base=RLAW404&amp;n=87015&amp;dst=100011" TargetMode="External"/><Relationship Id="rId18" Type="http://schemas.openxmlformats.org/officeDocument/2006/relationships/hyperlink" Target="https://login.consultant.ru/link/?req=doc&amp;base=RLAW404&amp;n=87015&amp;dst=100013" TargetMode="External"/><Relationship Id="rId26" Type="http://schemas.openxmlformats.org/officeDocument/2006/relationships/hyperlink" Target="https://login.consultant.ru/link/?req=doc&amp;base=RLAW404&amp;n=87015&amp;dst=1000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34232&amp;dst=27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404&amp;n=87015&amp;dst=100006" TargetMode="External"/><Relationship Id="rId12" Type="http://schemas.openxmlformats.org/officeDocument/2006/relationships/hyperlink" Target="https://login.consultant.ru/link/?req=doc&amp;base=LAW&amp;n=434232&amp;dst=100032" TargetMode="External"/><Relationship Id="rId17" Type="http://schemas.openxmlformats.org/officeDocument/2006/relationships/hyperlink" Target="https://login.consultant.ru/link/?req=doc&amp;base=LAW&amp;n=434232&amp;dst=100047" TargetMode="External"/><Relationship Id="rId25" Type="http://schemas.openxmlformats.org/officeDocument/2006/relationships/hyperlink" Target="https://login.consultant.ru/link/?req=doc&amp;base=RLAW404&amp;n=87015&amp;dst=100021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34232&amp;dst=100160" TargetMode="External"/><Relationship Id="rId20" Type="http://schemas.openxmlformats.org/officeDocument/2006/relationships/hyperlink" Target="https://login.consultant.ru/link/?req=doc&amp;base=LAW&amp;n=453967&amp;dst=100010" TargetMode="External"/><Relationship Id="rId29" Type="http://schemas.openxmlformats.org/officeDocument/2006/relationships/hyperlink" Target="https://login.consultant.ru/link/?req=doc&amp;base=RLAW404&amp;n=87015&amp;dst=10002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4232&amp;dst=100032" TargetMode="External"/><Relationship Id="rId11" Type="http://schemas.openxmlformats.org/officeDocument/2006/relationships/hyperlink" Target="https://login.consultant.ru/link/?req=doc&amp;base=RLAW404&amp;n=87015&amp;dst=100009" TargetMode="External"/><Relationship Id="rId24" Type="http://schemas.openxmlformats.org/officeDocument/2006/relationships/hyperlink" Target="https://login.consultant.ru/link/?req=doc&amp;base=RLAW404&amp;n=87015&amp;dst=100016" TargetMode="External"/><Relationship Id="rId32" Type="http://schemas.openxmlformats.org/officeDocument/2006/relationships/hyperlink" Target="https://login.consultant.ru/link/?req=doc&amp;base=RLAW404&amp;n=87015&amp;dst=100034" TargetMode="External"/><Relationship Id="rId5" Type="http://schemas.openxmlformats.org/officeDocument/2006/relationships/hyperlink" Target="https://login.consultant.ru/link/?req=doc&amp;base=RLAW404&amp;n=87015&amp;dst=100005" TargetMode="External"/><Relationship Id="rId15" Type="http://schemas.openxmlformats.org/officeDocument/2006/relationships/hyperlink" Target="https://login.consultant.ru/link/?req=doc&amp;base=LAW&amp;n=453967" TargetMode="External"/><Relationship Id="rId23" Type="http://schemas.openxmlformats.org/officeDocument/2006/relationships/hyperlink" Target="https://login.consultant.ru/link/?req=doc&amp;base=LAW&amp;n=453967&amp;dst=89" TargetMode="External"/><Relationship Id="rId28" Type="http://schemas.openxmlformats.org/officeDocument/2006/relationships/hyperlink" Target="https://login.consultant.ru/link/?req=doc&amp;base=LAW&amp;n=434232&amp;dst=100065" TargetMode="External"/><Relationship Id="rId10" Type="http://schemas.openxmlformats.org/officeDocument/2006/relationships/hyperlink" Target="https://login.consultant.ru/link/?req=doc&amp;base=RLAW404&amp;n=87015&amp;dst=100008" TargetMode="External"/><Relationship Id="rId19" Type="http://schemas.openxmlformats.org/officeDocument/2006/relationships/hyperlink" Target="https://login.consultant.ru/link/?req=doc&amp;base=RLAW404&amp;n=87015&amp;dst=100015" TargetMode="External"/><Relationship Id="rId31" Type="http://schemas.openxmlformats.org/officeDocument/2006/relationships/hyperlink" Target="https://login.consultant.ru/link/?req=doc&amp;base=LAW&amp;n=453967&amp;dst=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87015&amp;dst=100007" TargetMode="External"/><Relationship Id="rId14" Type="http://schemas.openxmlformats.org/officeDocument/2006/relationships/hyperlink" Target="https://login.consultant.ru/link/?req=doc&amp;base=RLAW404&amp;n=87015&amp;dst=100012" TargetMode="External"/><Relationship Id="rId22" Type="http://schemas.openxmlformats.org/officeDocument/2006/relationships/hyperlink" Target="https://login.consultant.ru/link/?req=doc&amp;base=LAW&amp;n=453967&amp;dst=84" TargetMode="External"/><Relationship Id="rId27" Type="http://schemas.openxmlformats.org/officeDocument/2006/relationships/hyperlink" Target="https://login.consultant.ru/link/?req=doc&amp;base=LAW&amp;n=434232&amp;dst=62" TargetMode="External"/><Relationship Id="rId30" Type="http://schemas.openxmlformats.org/officeDocument/2006/relationships/hyperlink" Target="https://login.consultant.ru/link/?req=doc&amp;base=LAW&amp;n=4310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2283</Words>
  <Characters>13014</Characters>
  <Application>Microsoft Office Word</Application>
  <DocSecurity>0</DocSecurity>
  <Lines>108</Lines>
  <Paragraphs>30</Paragraphs>
  <ScaleCrop>false</ScaleCrop>
  <Company/>
  <LinksUpToDate>false</LinksUpToDate>
  <CharactersWithSpaces>15267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2024-01-25T14:41:00Z</dcterms:created>
  <dcterms:modified xsi:type="dcterms:W3CDTF">2024-01-25T14:41:00Z</dcterms:modified>
</cp:coreProperties>
</file>